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10.odttf" ContentType="application/vnd.openxmlformats-officedocument.obfuscatedFont"/>
  <Override PartName="/word/fonts/font1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F5172">
      <w:pPr>
        <w:adjustRightInd w:val="0"/>
        <w:snapToGrid w:val="0"/>
        <w:spacing w:line="360" w:lineRule="auto"/>
        <w:ind w:firstLine="640" w:firstLineChars="200"/>
        <w:jc w:val="left"/>
        <w:rPr>
          <w:rFonts w:ascii="宋体" w:hAnsi="宋体"/>
          <w:sz w:val="32"/>
          <w:szCs w:val="22"/>
        </w:rPr>
      </w:pPr>
      <w:bookmarkStart w:id="0" w:name="_Hlk150010128"/>
      <w:r>
        <w:rPr>
          <w:rFonts w:hint="eastAsia" w:ascii="宋体" w:hAnsi="宋体"/>
          <w:sz w:val="32"/>
          <w:szCs w:val="22"/>
        </w:rPr>
        <w:t>附</w:t>
      </w:r>
      <w:r>
        <w:rPr>
          <w:rFonts w:hint="eastAsia" w:ascii="宋体" w:hAnsi="宋体"/>
          <w:sz w:val="32"/>
          <w:szCs w:val="22"/>
          <w:lang w:val="en-US" w:eastAsia="zh-CN"/>
        </w:rPr>
        <w:t>表</w:t>
      </w:r>
      <w:r>
        <w:rPr>
          <w:rFonts w:hint="eastAsia" w:ascii="宋体" w:hAnsi="宋体"/>
          <w:sz w:val="32"/>
          <w:szCs w:val="22"/>
        </w:rPr>
        <w:t>3：</w:t>
      </w:r>
    </w:p>
    <w:bookmarkEnd w:id="0"/>
    <w:p w14:paraId="29F315C8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50F74DBC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5D642870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</w:p>
    <w:p w14:paraId="1ADDBC81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  <w:r>
        <w:rPr>
          <w:rFonts w:hint="eastAsia" w:eastAsia="方正小标宋简体" w:cs="方正小标宋_GBK"/>
          <w:sz w:val="44"/>
          <w:szCs w:val="44"/>
        </w:rPr>
        <w:t>南京航空航天大学</w:t>
      </w:r>
    </w:p>
    <w:p w14:paraId="2BCAC884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  <w:r>
        <w:rPr>
          <w:rFonts w:hint="eastAsia" w:eastAsia="方正小标宋简体" w:cs="方正小标宋_GBK"/>
          <w:sz w:val="44"/>
          <w:szCs w:val="44"/>
        </w:rPr>
        <w:t>202</w:t>
      </w:r>
      <w:r>
        <w:rPr>
          <w:rFonts w:hint="eastAsia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_GBK"/>
          <w:sz w:val="44"/>
          <w:szCs w:val="44"/>
        </w:rPr>
        <w:t>年教师教学创新大赛创新成果报告</w:t>
      </w:r>
    </w:p>
    <w:p w14:paraId="7649BEDD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2F0E3C5F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58A53D85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69B64A8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19D3E43B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74740F3C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B4163C5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768FE371">
      <w:pPr>
        <w:snapToGrid w:val="0"/>
        <w:spacing w:line="276" w:lineRule="auto"/>
        <w:ind w:firstLine="426"/>
        <w:jc w:val="left"/>
        <w:rPr>
          <w:rFonts w:ascii="微软雅黑" w:hAnsi="微软雅黑" w:eastAsia="微软雅黑" w:cs="方正小标宋_GBK"/>
          <w:sz w:val="28"/>
          <w:szCs w:val="28"/>
        </w:rPr>
      </w:pPr>
    </w:p>
    <w:p w14:paraId="35AFE17B">
      <w:pPr>
        <w:snapToGrid w:val="0"/>
        <w:spacing w:line="360" w:lineRule="auto"/>
        <w:ind w:firstLine="705" w:firstLineChars="196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 w:cs="方正小标宋_GBK"/>
          <w:sz w:val="36"/>
          <w:szCs w:val="36"/>
        </w:rPr>
        <w:t>成果</w:t>
      </w:r>
      <w:r>
        <w:rPr>
          <w:rFonts w:ascii="楷体" w:hAnsi="楷体" w:eastAsia="楷体" w:cs="方正小标宋_GBK"/>
          <w:sz w:val="36"/>
          <w:szCs w:val="36"/>
        </w:rPr>
        <w:t>名称：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1056E58A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主讲教师</w:t>
      </w:r>
      <w:r>
        <w:rPr>
          <w:rFonts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474FA21D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所在单位：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0631C89E">
      <w:pPr>
        <w:snapToGrid w:val="0"/>
        <w:spacing w:line="360" w:lineRule="auto"/>
        <w:ind w:firstLine="720" w:firstLineChars="200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比赛组</w:t>
      </w:r>
      <w:r>
        <w:rPr>
          <w:rFonts w:ascii="楷体" w:hAnsi="楷体" w:eastAsia="楷体"/>
          <w:sz w:val="36"/>
          <w:szCs w:val="36"/>
        </w:rPr>
        <w:t>别：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6A290123">
      <w:pPr>
        <w:snapToGrid w:val="0"/>
        <w:spacing w:line="360" w:lineRule="auto"/>
        <w:rPr>
          <w:rFonts w:ascii="楷体" w:hAnsi="楷体" w:eastAsia="楷体" w:cs="方正小标宋_GBK"/>
          <w:sz w:val="36"/>
          <w:szCs w:val="36"/>
        </w:rPr>
      </w:pPr>
    </w:p>
    <w:p w14:paraId="6480ECFC">
      <w:pPr>
        <w:snapToGrid w:val="0"/>
        <w:spacing w:line="360" w:lineRule="auto"/>
        <w:ind w:left="420" w:firstLine="720" w:firstLineChars="200"/>
        <w:jc w:val="center"/>
        <w:rPr>
          <w:rFonts w:ascii="楷体" w:hAnsi="楷体" w:eastAsia="楷体" w:cs="方正小标宋_GBK"/>
          <w:sz w:val="36"/>
          <w:szCs w:val="36"/>
        </w:rPr>
      </w:pPr>
    </w:p>
    <w:p w14:paraId="23DB2C18">
      <w:pPr>
        <w:jc w:val="center"/>
        <w:rPr>
          <w:rFonts w:ascii="楷体" w:hAnsi="楷体" w:eastAsia="楷体" w:cs="方正小标宋_GBK"/>
          <w:sz w:val="44"/>
          <w:szCs w:val="44"/>
        </w:rPr>
      </w:pPr>
      <w:r>
        <w:rPr>
          <w:rFonts w:hint="eastAsia" w:ascii="楷体" w:hAnsi="楷体" w:eastAsia="楷体" w:cs="方正小标宋_GBK"/>
          <w:sz w:val="44"/>
          <w:szCs w:val="44"/>
        </w:rPr>
        <w:t>二〇</w:t>
      </w:r>
      <w:r>
        <w:rPr>
          <w:rFonts w:ascii="楷体" w:hAnsi="楷体" w:eastAsia="楷体" w:cs="方正小标宋_GBK"/>
          <w:sz w:val="44"/>
          <w:szCs w:val="44"/>
        </w:rPr>
        <w:t>二</w:t>
      </w:r>
      <w:r>
        <w:rPr>
          <w:rFonts w:hint="eastAsia" w:ascii="楷体" w:hAnsi="楷体" w:eastAsia="楷体" w:cs="方正小标宋_GBK"/>
          <w:sz w:val="44"/>
          <w:szCs w:val="44"/>
          <w:lang w:val="en-US" w:eastAsia="zh-CN"/>
        </w:rPr>
        <w:t>五</w:t>
      </w:r>
      <w:r>
        <w:rPr>
          <w:rFonts w:ascii="楷体" w:hAnsi="楷体" w:eastAsia="楷体" w:cs="方正小标宋_GBK"/>
          <w:sz w:val="44"/>
          <w:szCs w:val="44"/>
        </w:rPr>
        <w:t>年十</w:t>
      </w:r>
      <w:r>
        <w:rPr>
          <w:rFonts w:hint="eastAsia" w:ascii="楷体" w:hAnsi="楷体" w:eastAsia="楷体" w:cs="方正小标宋_GBK"/>
          <w:sz w:val="44"/>
          <w:szCs w:val="44"/>
        </w:rPr>
        <w:t>一月</w:t>
      </w:r>
    </w:p>
    <w:p w14:paraId="4C629016">
      <w:pPr>
        <w:spacing w:after="140" w:line="557" w:lineRule="exact"/>
        <w:jc w:val="center"/>
        <w:rPr>
          <w:rFonts w:eastAsia="PMingLiU"/>
          <w:b/>
          <w:bCs/>
          <w:kern w:val="0"/>
          <w:sz w:val="32"/>
          <w:szCs w:val="32"/>
          <w:lang w:val="zh-TW" w:eastAsia="zh-TW" w:bidi="zh-TW"/>
        </w:rPr>
      </w:pPr>
      <w:r>
        <w:rPr>
          <w:rFonts w:ascii="方正小标宋简体" w:hAnsi="方正小标宋简体" w:eastAsia="方正小标宋简体" w:cs="Helvetica"/>
          <w:kern w:val="0"/>
          <w:sz w:val="32"/>
          <w:szCs w:val="32"/>
        </w:rPr>
        <w:br w:type="page"/>
      </w:r>
      <w:r>
        <w:rPr>
          <w:b/>
          <w:bCs/>
          <w:kern w:val="0"/>
          <w:sz w:val="32"/>
          <w:szCs w:val="32"/>
          <w:lang w:val="zh-TW" w:eastAsia="zh-TW" w:bidi="zh-TW"/>
        </w:rPr>
        <w:t>摘</w:t>
      </w:r>
      <w:r>
        <w:rPr>
          <w:rFonts w:hint="eastAsia"/>
          <w:b/>
          <w:bCs/>
          <w:kern w:val="0"/>
          <w:sz w:val="32"/>
          <w:szCs w:val="32"/>
          <w:lang w:val="en-US" w:eastAsia="zh-CN" w:bidi="zh-TW"/>
        </w:rPr>
        <w:t xml:space="preserve"> </w:t>
      </w:r>
      <w:r>
        <w:rPr>
          <w:b/>
          <w:bCs/>
          <w:kern w:val="0"/>
          <w:sz w:val="32"/>
          <w:szCs w:val="32"/>
          <w:lang w:val="zh-TW" w:eastAsia="zh-TW" w:bidi="zh-TW"/>
        </w:rPr>
        <w:t>要</w:t>
      </w:r>
    </w:p>
    <w:p w14:paraId="088DB563">
      <w:pPr>
        <w:ind w:firstLine="560" w:firstLineChars="200"/>
        <w:rPr>
          <w:rFonts w:eastAsia="PMingLiU"/>
          <w:color w:val="FF0000"/>
          <w:kern w:val="0"/>
          <w:sz w:val="28"/>
          <w:szCs w:val="28"/>
          <w:lang w:val="zh-TW" w:eastAsia="zh-TW" w:bidi="zh-TW"/>
        </w:rPr>
      </w:pP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（</w:t>
      </w:r>
      <w:r>
        <w:rPr>
          <w:rFonts w:hint="eastAsia"/>
          <w:color w:val="FF0000"/>
          <w:kern w:val="0"/>
          <w:sz w:val="28"/>
          <w:szCs w:val="28"/>
          <w:lang w:val="en-US" w:eastAsia="zh-CN" w:bidi="zh-TW"/>
        </w:rPr>
        <w:t>仿宋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，</w:t>
      </w:r>
      <w:r>
        <w:rPr>
          <w:rFonts w:hint="eastAsia"/>
          <w:color w:val="FF0000"/>
          <w:kern w:val="0"/>
          <w:sz w:val="28"/>
          <w:szCs w:val="28"/>
          <w:lang w:val="en-US" w:eastAsia="zh-CN" w:bidi="zh-TW"/>
        </w:rPr>
        <w:t>四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号，</w:t>
      </w:r>
      <w:r>
        <w:rPr>
          <w:rFonts w:hint="eastAsia"/>
          <w:color w:val="FF0000"/>
          <w:kern w:val="0"/>
          <w:sz w:val="28"/>
          <w:szCs w:val="28"/>
          <w:lang w:val="en-US" w:eastAsia="zh-CN" w:bidi="zh-TW"/>
        </w:rPr>
        <w:t>行间距28磅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，不超过8</w:t>
      </w:r>
      <w:r>
        <w:rPr>
          <w:color w:val="FF0000"/>
          <w:kern w:val="0"/>
          <w:sz w:val="28"/>
          <w:szCs w:val="28"/>
          <w:lang w:val="zh-TW" w:eastAsia="zh-TW" w:bidi="zh-TW"/>
        </w:rPr>
        <w:t>00</w:t>
      </w:r>
      <w:r>
        <w:rPr>
          <w:rFonts w:hint="eastAsia"/>
          <w:color w:val="FF0000"/>
          <w:kern w:val="0"/>
          <w:sz w:val="28"/>
          <w:szCs w:val="28"/>
          <w:lang w:val="zh-TW" w:eastAsia="zh-TW" w:bidi="zh-TW"/>
        </w:rPr>
        <w:t>字）</w:t>
      </w:r>
    </w:p>
    <w:p w14:paraId="00EC0BEC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3BD56785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322D391D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5763B0CA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01C27DAB">
      <w:pPr>
        <w:widowControl/>
        <w:jc w:val="left"/>
        <w:rPr>
          <w:rFonts w:eastAsia="PMingLiU"/>
          <w:kern w:val="0"/>
          <w:sz w:val="28"/>
          <w:szCs w:val="28"/>
          <w:lang w:val="zh-TW" w:eastAsia="zh-TW" w:bidi="zh-TW"/>
        </w:rPr>
      </w:pPr>
      <w:r>
        <w:rPr>
          <w:rFonts w:eastAsia="PMingLiU"/>
          <w:kern w:val="0"/>
          <w:sz w:val="28"/>
          <w:szCs w:val="28"/>
          <w:lang w:val="zh-TW" w:eastAsia="zh-TW" w:bidi="zh-TW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663810079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68CFCC58">
          <w:pPr>
            <w:pStyle w:val="17"/>
            <w:jc w:val="center"/>
            <w:rPr>
              <w:rFonts w:ascii="宋体" w:hAnsi="宋体" w:eastAsia="宋体"/>
              <w:b/>
              <w:bCs/>
              <w:color w:val="auto"/>
              <w:sz w:val="36"/>
              <w:szCs w:val="36"/>
              <w:lang w:val="zh-CN"/>
            </w:rPr>
          </w:pP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目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录</w:t>
          </w:r>
        </w:p>
        <w:p w14:paraId="03A77696">
          <w:pPr>
            <w:rPr>
              <w:lang w:val="zh-CN"/>
            </w:rPr>
          </w:pPr>
        </w:p>
        <w:p w14:paraId="4F3884D3">
          <w:pPr>
            <w:rPr>
              <w:lang w:val="zh-CN"/>
            </w:rPr>
          </w:pPr>
        </w:p>
        <w:p w14:paraId="683ECFF2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instrText xml:space="preserve"> HYPERLINK \l _Toc2955 </w:instrText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>一、 课程概况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end"/>
          </w:r>
        </w:p>
        <w:p w14:paraId="66D47582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_Toc17318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二、 </w:t>
          </w:r>
          <w:r>
            <w:rPr>
              <w:rFonts w:hint="eastAsia"/>
              <w:sz w:val="28"/>
              <w:szCs w:val="28"/>
              <w:lang w:val="en-US" w:eastAsia="zh-CN"/>
            </w:rPr>
            <w:t>学情分析与</w:t>
          </w:r>
          <w:r>
            <w:rPr>
              <w:rFonts w:hint="eastAsia"/>
              <w:sz w:val="28"/>
              <w:szCs w:val="28"/>
            </w:rPr>
            <w:t>痛点</w:t>
          </w:r>
          <w:r>
            <w:rPr>
              <w:rFonts w:hint="eastAsia"/>
              <w:sz w:val="28"/>
              <w:szCs w:val="28"/>
              <w:lang w:val="en-US" w:eastAsia="zh-CN"/>
            </w:rPr>
            <w:t>问题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_Toc17318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1C6EC1B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_Toc21266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>三、 创新</w:t>
          </w:r>
          <w:r>
            <w:rPr>
              <w:rFonts w:hint="eastAsia"/>
              <w:sz w:val="28"/>
              <w:szCs w:val="28"/>
              <w:lang w:val="en-US" w:eastAsia="zh-CN"/>
            </w:rPr>
            <w:t>思路/理念与举措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_Toc21266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70A84D2">
          <w:pPr>
            <w:pStyle w:val="9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_Toc24712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3.1. </w:t>
          </w:r>
          <w:r>
            <w:rPr>
              <w:rFonts w:hint="eastAsia"/>
              <w:sz w:val="28"/>
              <w:szCs w:val="28"/>
              <w:lang w:val="en-US" w:eastAsia="zh-CN"/>
            </w:rPr>
            <w:t>创新思路/理念</w:t>
          </w:r>
          <w:r>
            <w:rPr>
              <w:rFonts w:hint="eastAsia"/>
              <w:sz w:val="28"/>
              <w:szCs w:val="28"/>
            </w:rPr>
            <w:t>（例）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_Toc24712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233626ED">
          <w:pPr>
            <w:pStyle w:val="9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_Toc7203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3.2. </w:t>
          </w:r>
          <w:r>
            <w:rPr>
              <w:rFonts w:hint="eastAsia"/>
              <w:sz w:val="28"/>
              <w:szCs w:val="28"/>
              <w:lang w:val="en-US" w:eastAsia="zh-CN"/>
            </w:rPr>
            <w:t>创新举措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_Toc7203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0E43DAB1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_Toc14287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3.2.1. </w:t>
          </w:r>
          <w:r>
            <w:rPr>
              <w:rFonts w:hint="eastAsia"/>
              <w:sz w:val="28"/>
              <w:szCs w:val="28"/>
              <w:lang w:val="en-US" w:eastAsia="zh-CN"/>
            </w:rPr>
            <w:t>教学内容/资源创新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_Toc14287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A74DA02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_Toc18949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3.2.2. </w:t>
          </w:r>
          <w:r>
            <w:rPr>
              <w:rFonts w:hint="eastAsia"/>
              <w:sz w:val="28"/>
              <w:szCs w:val="28"/>
              <w:lang w:val="en-US" w:eastAsia="zh-CN"/>
            </w:rPr>
            <w:t>教学方法创新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_Toc18949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0ADE1E31">
          <w:pPr>
            <w:pStyle w:val="4"/>
            <w:tabs>
              <w:tab w:val="right" w:leader="dot" w:pos="8306"/>
              <w:tab w:val="clear" w:pos="1260"/>
              <w:tab w:val="clear" w:pos="829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_Toc12707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3.2.3. </w:t>
          </w:r>
          <w:r>
            <w:rPr>
              <w:rFonts w:hint="eastAsia"/>
              <w:sz w:val="28"/>
              <w:szCs w:val="28"/>
              <w:lang w:val="en-US" w:eastAsia="zh-CN"/>
            </w:rPr>
            <w:t>教学考评创新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_Toc12707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03CDE2B8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_Toc30267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四、 </w:t>
          </w:r>
          <w:r>
            <w:rPr>
              <w:rFonts w:hint="eastAsia"/>
              <w:sz w:val="28"/>
              <w:szCs w:val="28"/>
              <w:lang w:val="en-US" w:eastAsia="zh-CN"/>
            </w:rPr>
            <w:t>创新</w:t>
          </w:r>
          <w:r>
            <w:rPr>
              <w:rFonts w:hint="eastAsia"/>
              <w:sz w:val="28"/>
              <w:szCs w:val="28"/>
            </w:rPr>
            <w:t>成效</w:t>
          </w:r>
          <w:r>
            <w:rPr>
              <w:rFonts w:hint="eastAsia"/>
              <w:sz w:val="28"/>
              <w:szCs w:val="28"/>
              <w:lang w:val="en-US" w:eastAsia="zh-CN"/>
            </w:rPr>
            <w:t>与成果推广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_Toc30267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23945761">
          <w:pPr>
            <w:pStyle w:val="8"/>
            <w:tabs>
              <w:tab w:val="right" w:leader="dot" w:pos="8306"/>
            </w:tabs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_Toc29585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>五、 创新小结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0DCED59E">
          <w:pPr>
            <w:spacing w:line="360" w:lineRule="auto"/>
            <w:rPr>
              <w:b/>
              <w:bCs/>
              <w:lang w:val="zh-CN"/>
            </w:rPr>
          </w:pPr>
          <w:r>
            <w:rPr>
              <w:bCs/>
              <w:szCs w:val="24"/>
              <w:lang w:val="zh-CN"/>
            </w:rPr>
            <w:fldChar w:fldCharType="end"/>
          </w:r>
        </w:p>
      </w:sdtContent>
    </w:sdt>
    <w:p w14:paraId="7A925302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2AE2999A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2CC4B135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762B25A4">
      <w:pPr>
        <w:ind w:firstLine="560" w:firstLineChars="200"/>
        <w:rPr>
          <w:rFonts w:eastAsia="PMingLiU"/>
          <w:kern w:val="0"/>
          <w:sz w:val="28"/>
          <w:szCs w:val="28"/>
          <w:lang w:val="zh-TW" w:eastAsia="zh-TW" w:bidi="zh-TW"/>
        </w:rPr>
      </w:pPr>
    </w:p>
    <w:p w14:paraId="13CFF9DD">
      <w:pPr>
        <w:widowControl/>
        <w:jc w:val="left"/>
        <w:rPr>
          <w:rFonts w:eastAsia="PMingLiU"/>
          <w:kern w:val="0"/>
          <w:sz w:val="28"/>
          <w:szCs w:val="28"/>
          <w:lang w:val="zh-TW" w:eastAsia="zh-TW" w:bidi="zh-TW"/>
        </w:rPr>
      </w:pPr>
      <w:r>
        <w:rPr>
          <w:rFonts w:eastAsia="PMingLiU"/>
          <w:kern w:val="0"/>
          <w:sz w:val="28"/>
          <w:szCs w:val="28"/>
          <w:lang w:val="zh-TW" w:eastAsia="zh-TW" w:bidi="zh-TW"/>
        </w:rPr>
        <w:br w:type="page"/>
      </w:r>
    </w:p>
    <w:p w14:paraId="5C511FEF">
      <w:pPr>
        <w:tabs>
          <w:tab w:val="right" w:leader="dot" w:pos="9294"/>
        </w:tabs>
        <w:spacing w:after="160"/>
        <w:ind w:left="-2" w:leftChars="-1" w:firstLine="2"/>
        <w:jc w:val="center"/>
        <w:rPr>
          <w:kern w:val="0"/>
          <w:sz w:val="32"/>
          <w:szCs w:val="32"/>
          <w:lang w:val="zh-TW" w:eastAsia="zh-TW" w:bidi="zh-TW"/>
        </w:rPr>
      </w:pPr>
      <w:r>
        <w:rPr>
          <w:b/>
          <w:bCs/>
          <w:kern w:val="0"/>
          <w:sz w:val="32"/>
          <w:szCs w:val="32"/>
          <w:lang w:val="zh-TW" w:eastAsia="zh-TW" w:bidi="zh-TW"/>
        </w:rPr>
        <w:t>正文部分</w:t>
      </w:r>
    </w:p>
    <w:p w14:paraId="2F68607B">
      <w:pPr>
        <w:pStyle w:val="18"/>
        <w:rPr>
          <w:rFonts w:hint="eastAsia" w:ascii="黑体" w:hAnsi="黑体" w:eastAsia="黑体" w:cs="黑体"/>
          <w:b w:val="0"/>
          <w:bCs w:val="0"/>
        </w:rPr>
      </w:pPr>
      <w:bookmarkStart w:id="1" w:name="_Toc2955"/>
      <w:r>
        <w:rPr>
          <w:rFonts w:hint="eastAsia" w:ascii="黑体" w:hAnsi="黑体" w:eastAsia="黑体" w:cs="黑体"/>
          <w:b w:val="0"/>
          <w:bCs w:val="0"/>
        </w:rPr>
        <w:t>课程概况</w:t>
      </w:r>
      <w:bookmarkEnd w:id="1"/>
    </w:p>
    <w:p w14:paraId="4F744BA4">
      <w:pPr>
        <w:widowControl/>
        <w:spacing w:line="56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正文一级标题用3号黑体;</w:t>
      </w:r>
    </w:p>
    <w:p w14:paraId="2757736E">
      <w:pPr>
        <w:widowControl/>
        <w:spacing w:line="560" w:lineRule="exact"/>
        <w:ind w:firstLine="627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二级标题用3号楷体或楷体GB2312加粗;</w:t>
      </w:r>
    </w:p>
    <w:p w14:paraId="69F3298D">
      <w:pPr>
        <w:widowControl/>
        <w:spacing w:line="560" w:lineRule="exact"/>
        <w:ind w:firstLine="630" w:firstLineChars="196"/>
        <w:jc w:val="lef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三级标题用3号仿宋_GB2312加粗</w:t>
      </w:r>
      <w:r>
        <w:rPr>
          <w:rFonts w:hint="eastAsia" w:ascii="仿宋" w:hAnsi="仿宋" w:eastAsia="仿宋"/>
          <w:sz w:val="32"/>
          <w:szCs w:val="32"/>
        </w:rPr>
        <w:t>。</w:t>
      </w:r>
    </w:p>
    <w:p w14:paraId="197DC24B">
      <w:pPr>
        <w:ind w:firstLine="64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  <w:r>
        <w:rPr>
          <w:rFonts w:hint="eastAsia" w:ascii="仿宋" w:hAnsi="仿宋" w:eastAsia="仿宋"/>
          <w:sz w:val="32"/>
          <w:szCs w:val="32"/>
        </w:rPr>
        <w:t>正文内容用3号仿宋_ GB2312,行间距28磅。</w:t>
      </w:r>
    </w:p>
    <w:p w14:paraId="02FC0A55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p w14:paraId="197C7D40">
      <w:pPr>
        <w:pStyle w:val="18"/>
        <w:rPr>
          <w:rFonts w:hint="eastAsia" w:ascii="黑体" w:hAnsi="黑体" w:eastAsia="黑体" w:cs="黑体"/>
          <w:b w:val="0"/>
          <w:bCs w:val="0"/>
        </w:rPr>
      </w:pPr>
      <w:bookmarkStart w:id="2" w:name="_Toc17318"/>
      <w:r>
        <w:rPr>
          <w:rFonts w:hint="eastAsia" w:ascii="黑体" w:hAnsi="黑体" w:eastAsia="黑体" w:cs="黑体"/>
          <w:b w:val="0"/>
          <w:bCs w:val="0"/>
        </w:rPr>
        <w:t>痛点分析</w:t>
      </w:r>
      <w:bookmarkEnd w:id="2"/>
    </w:p>
    <w:p w14:paraId="4B195B38">
      <w:pPr>
        <w:ind w:firstLine="560" w:firstLineChars="200"/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p w14:paraId="1AB4A377">
      <w:pPr>
        <w:pStyle w:val="18"/>
        <w:rPr>
          <w:rFonts w:hint="eastAsia" w:ascii="黑体" w:hAnsi="黑体" w:eastAsia="黑体" w:cs="黑体"/>
          <w:b w:val="0"/>
          <w:bCs w:val="0"/>
        </w:rPr>
      </w:pPr>
      <w:bookmarkStart w:id="3" w:name="_Toc21266"/>
      <w:r>
        <w:rPr>
          <w:rFonts w:hint="eastAsia" w:ascii="黑体" w:hAnsi="黑体" w:eastAsia="黑体" w:cs="黑体"/>
          <w:b w:val="0"/>
          <w:bCs w:val="0"/>
        </w:rPr>
        <w:t>创新理念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与举措</w:t>
      </w:r>
      <w:bookmarkEnd w:id="3"/>
    </w:p>
    <w:p w14:paraId="62B5BB38">
      <w:pPr>
        <w:pStyle w:val="19"/>
        <w:numPr>
          <w:ilvl w:val="1"/>
          <w:numId w:val="0"/>
        </w:numPr>
        <w:ind w:leftChars="0"/>
        <w:rPr>
          <w:rFonts w:hint="eastAsia" w:ascii="楷体_GB2312" w:hAnsi="楷体_GB2312" w:eastAsia="楷体_GB2312" w:cs="楷体_GB2312"/>
          <w:color w:val="FF0000"/>
          <w:sz w:val="32"/>
          <w:szCs w:val="32"/>
        </w:rPr>
      </w:pPr>
      <w:bookmarkStart w:id="4" w:name="_Toc24712"/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  <w:t>3.1 创新理念</w:t>
      </w:r>
      <w:bookmarkEnd w:id="4"/>
      <w:r>
        <w:rPr>
          <w:rFonts w:hint="eastAsia" w:ascii="楷体_GB2312" w:hAnsi="楷体_GB2312" w:eastAsia="楷体_GB2312" w:cs="楷体_GB2312"/>
          <w:color w:val="FF0000"/>
          <w:sz w:val="32"/>
          <w:szCs w:val="32"/>
          <w:lang w:val="en-US" w:eastAsia="zh-CN"/>
        </w:rPr>
        <w:t>/思路</w:t>
      </w:r>
    </w:p>
    <w:p w14:paraId="66188EB6">
      <w:pPr>
        <w:pStyle w:val="21"/>
        <w:numPr>
          <w:ilvl w:val="2"/>
          <w:numId w:val="0"/>
        </w:numPr>
        <w:ind w:leftChars="0"/>
        <w:rPr>
          <w:rFonts w:hint="eastAsia" w:ascii="楷体_GB2312" w:hAnsi="楷体_GB2312" w:eastAsia="楷体_GB2312" w:cs="楷体_GB2312"/>
          <w:b/>
          <w:bCs/>
          <w:color w:val="FF0000"/>
          <w:kern w:val="0"/>
          <w:sz w:val="32"/>
          <w:szCs w:val="32"/>
          <w:lang w:val="en-US" w:eastAsia="zh-CN" w:bidi="zh-TW"/>
        </w:rPr>
      </w:pPr>
      <w:bookmarkStart w:id="5" w:name="_Toc7203"/>
      <w:r>
        <w:rPr>
          <w:rFonts w:hint="eastAsia" w:ascii="楷体_GB2312" w:hAnsi="楷体_GB2312" w:eastAsia="楷体_GB2312" w:cs="楷体_GB2312"/>
          <w:b/>
          <w:bCs/>
          <w:color w:val="FF0000"/>
          <w:kern w:val="0"/>
          <w:sz w:val="32"/>
          <w:szCs w:val="32"/>
          <w:lang w:val="en-US" w:eastAsia="zh-CN" w:bidi="zh-TW"/>
        </w:rPr>
        <w:t>3.2 创新举措</w:t>
      </w:r>
      <w:bookmarkEnd w:id="5"/>
    </w:p>
    <w:p w14:paraId="64D21C45">
      <w:pPr>
        <w:pStyle w:val="21"/>
        <w:numPr>
          <w:ilvl w:val="2"/>
          <w:numId w:val="0"/>
        </w:numPr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  <w:t>3.2.1教学内容/资源创新</w:t>
      </w:r>
    </w:p>
    <w:p w14:paraId="284599AE">
      <w:pPr>
        <w:pStyle w:val="21"/>
        <w:numPr>
          <w:ilvl w:val="2"/>
          <w:numId w:val="0"/>
        </w:numPr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instrText xml:space="preserve"> HYPERLINK \l _Toc18949 </w:instrTex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  <w:t>3.2.2. 教学方法创新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end"/>
      </w:r>
    </w:p>
    <w:p w14:paraId="3372ECE8">
      <w:pPr>
        <w:pStyle w:val="21"/>
        <w:numPr>
          <w:ilvl w:val="2"/>
          <w:numId w:val="0"/>
        </w:numPr>
        <w:ind w:left="0" w:leftChars="0" w:firstLine="420" w:firstLineChars="0"/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</w:pP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instrText xml:space="preserve"> HYPERLINK \l _Toc12707 </w:instrTex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separate"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  <w:t>3.2.3. 教学考评创新</w:t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en-US" w:eastAsia="zh-CN" w:bidi="zh-TW"/>
        </w:rPr>
        <w:tab/>
      </w:r>
      <w:r>
        <w:rPr>
          <w:rFonts w:hint="eastAsia" w:ascii="仿宋_GB2312" w:hAnsi="仿宋_GB2312" w:eastAsia="仿宋_GB2312" w:cs="仿宋_GB2312"/>
          <w:b/>
          <w:bCs/>
          <w:color w:val="FF0000"/>
          <w:kern w:val="0"/>
          <w:sz w:val="32"/>
          <w:szCs w:val="32"/>
          <w:lang w:val="zh-CN" w:eastAsia="zh-CN" w:bidi="zh-TW"/>
        </w:rPr>
        <w:fldChar w:fldCharType="end"/>
      </w:r>
    </w:p>
    <w:p w14:paraId="198092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419" w:firstLineChars="131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val="zh-TW" w:eastAsia="zh-CN" w:bidi="zh-TW"/>
        </w:rPr>
      </w:pP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zh-TW"/>
        </w:rPr>
        <w:t>XXXXXXXXXXXXXXXXXXXXXXXXXXXXXXXXXXXXXXXXXXXXXXXXXXXXXXXXXXXXXXXXXXXXXXXXXXXXXXXXXXXXXXXXXXXXXXXXXXXXXXXXXXXXXXXXXXXXXXXXXXXXXXXXXXXXXXXXXXXXXXXXXXXXXXXXXXX</w:t>
      </w:r>
    </w:p>
    <w:p w14:paraId="7480CC31">
      <w:pPr>
        <w:pStyle w:val="18"/>
        <w:rPr>
          <w:rFonts w:hint="eastAsia" w:ascii="黑体" w:hAnsi="黑体" w:eastAsia="黑体" w:cs="黑体"/>
          <w:b w:val="0"/>
          <w:bCs w:val="0"/>
        </w:rPr>
      </w:pPr>
      <w:bookmarkStart w:id="6" w:name="_Toc30267"/>
      <w:r>
        <w:rPr>
          <w:rFonts w:hint="eastAsia" w:ascii="黑体" w:hAnsi="黑体" w:eastAsia="黑体" w:cs="黑体"/>
          <w:b w:val="0"/>
          <w:bCs w:val="0"/>
          <w:lang w:val="en-US" w:eastAsia="zh-CN"/>
        </w:rPr>
        <w:t>创新</w:t>
      </w:r>
      <w:r>
        <w:rPr>
          <w:rFonts w:hint="eastAsia" w:ascii="黑体" w:hAnsi="黑体" w:eastAsia="黑体" w:cs="黑体"/>
          <w:b w:val="0"/>
          <w:bCs w:val="0"/>
        </w:rPr>
        <w:t>成效</w:t>
      </w:r>
      <w:r>
        <w:rPr>
          <w:rFonts w:hint="eastAsia" w:ascii="黑体" w:hAnsi="黑体" w:eastAsia="黑体" w:cs="黑体"/>
          <w:b w:val="0"/>
          <w:bCs w:val="0"/>
          <w:lang w:val="en-US" w:eastAsia="zh-CN"/>
        </w:rPr>
        <w:t>与成果推广</w:t>
      </w:r>
      <w:bookmarkEnd w:id="6"/>
    </w:p>
    <w:p w14:paraId="2B899684">
      <w:pPr>
        <w:pStyle w:val="18"/>
        <w:rPr>
          <w:rFonts w:hint="eastAsia" w:ascii="黑体" w:hAnsi="黑体" w:eastAsia="黑体" w:cs="黑体"/>
          <w:b w:val="0"/>
          <w:bCs w:val="0"/>
        </w:rPr>
      </w:pPr>
      <w:bookmarkStart w:id="7" w:name="_Toc29585"/>
      <w:r>
        <w:rPr>
          <w:rFonts w:hint="eastAsia" w:ascii="黑体" w:hAnsi="黑体" w:eastAsia="黑体" w:cs="黑体"/>
          <w:b w:val="0"/>
          <w:bCs w:val="0"/>
        </w:rPr>
        <w:t>创新小结</w:t>
      </w:r>
      <w:bookmarkEnd w:id="7"/>
    </w:p>
    <w:p w14:paraId="5FDB95B2"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br w:type="page"/>
      </w:r>
    </w:p>
    <w:p w14:paraId="2B891D7E">
      <w:pPr>
        <w:snapToGrid w:val="0"/>
        <w:spacing w:line="276" w:lineRule="auto"/>
        <w:jc w:val="center"/>
        <w:rPr>
          <w:rFonts w:eastAsia="方正小标宋简体" w:cs="方正小标宋_GBK"/>
          <w:sz w:val="44"/>
          <w:szCs w:val="44"/>
        </w:rPr>
      </w:pPr>
      <w:r>
        <w:rPr>
          <w:rFonts w:hint="eastAsia" w:eastAsia="方正小标宋简体" w:cs="方正小标宋_GBK"/>
          <w:sz w:val="44"/>
          <w:szCs w:val="44"/>
        </w:rPr>
        <w:t>南京航空航天大学</w:t>
      </w:r>
    </w:p>
    <w:p w14:paraId="3BCC9BF5">
      <w:pPr>
        <w:snapToGrid w:val="0"/>
        <w:spacing w:line="276" w:lineRule="auto"/>
        <w:jc w:val="center"/>
        <w:rPr>
          <w:rFonts w:hint="eastAsia" w:eastAsia="方正小标宋简体" w:cs="方正小标宋_GBK"/>
          <w:sz w:val="44"/>
          <w:szCs w:val="44"/>
        </w:rPr>
      </w:pPr>
      <w:r>
        <w:rPr>
          <w:rFonts w:hint="eastAsia" w:eastAsia="方正小标宋简体" w:cs="方正小标宋_GBK"/>
          <w:sz w:val="44"/>
          <w:szCs w:val="44"/>
        </w:rPr>
        <w:t>202</w:t>
      </w:r>
      <w:r>
        <w:rPr>
          <w:rFonts w:hint="eastAsia" w:eastAsia="方正小标宋简体" w:cs="方正小标宋_GBK"/>
          <w:sz w:val="44"/>
          <w:szCs w:val="44"/>
          <w:lang w:val="en-US" w:eastAsia="zh-CN"/>
        </w:rPr>
        <w:t>5</w:t>
      </w:r>
      <w:r>
        <w:rPr>
          <w:rFonts w:hint="eastAsia" w:eastAsia="方正小标宋简体" w:cs="方正小标宋_GBK"/>
          <w:sz w:val="44"/>
          <w:szCs w:val="44"/>
        </w:rPr>
        <w:t>年教师教学创新大赛</w:t>
      </w:r>
    </w:p>
    <w:p w14:paraId="33AADCCF">
      <w:pPr>
        <w:snapToGrid w:val="0"/>
        <w:spacing w:line="276" w:lineRule="auto"/>
        <w:jc w:val="center"/>
        <w:rPr>
          <w:rFonts w:hint="eastAsia" w:eastAsia="方正小标宋简体" w:cs="方正小标宋_GBK"/>
          <w:sz w:val="44"/>
          <w:szCs w:val="44"/>
          <w:lang w:eastAsia="zh-CN"/>
        </w:rPr>
      </w:pPr>
      <w:r>
        <w:rPr>
          <w:rFonts w:hint="eastAsia" w:eastAsia="方正小标宋简体" w:cs="方正小标宋_GBK"/>
          <w:sz w:val="44"/>
          <w:szCs w:val="44"/>
        </w:rPr>
        <w:t>课程教学实施报告</w:t>
      </w:r>
      <w:r>
        <w:rPr>
          <w:rFonts w:hint="eastAsia" w:eastAsia="方正小标宋简体" w:cs="方正小标宋_GBK"/>
          <w:sz w:val="44"/>
          <w:szCs w:val="44"/>
          <w:lang w:eastAsia="zh-CN"/>
        </w:rPr>
        <w:t>（</w:t>
      </w:r>
      <w:r>
        <w:rPr>
          <w:rFonts w:hint="eastAsia" w:eastAsia="方正小标宋简体" w:cs="方正小标宋_GBK"/>
          <w:sz w:val="44"/>
          <w:szCs w:val="44"/>
          <w:lang w:val="en-US" w:eastAsia="zh-CN"/>
        </w:rPr>
        <w:t>新教师赛道</w:t>
      </w:r>
      <w:r>
        <w:rPr>
          <w:rFonts w:hint="eastAsia" w:eastAsia="方正小标宋简体" w:cs="方正小标宋_GBK"/>
          <w:sz w:val="44"/>
          <w:szCs w:val="44"/>
          <w:lang w:eastAsia="zh-CN"/>
        </w:rPr>
        <w:t>）</w:t>
      </w:r>
    </w:p>
    <w:p w14:paraId="5A5A95CA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1792A5C8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472D2A60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604A5EEA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2C77AEA1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7CDBDAF9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7CAFB82C">
      <w:pPr>
        <w:snapToGrid w:val="0"/>
        <w:spacing w:line="276" w:lineRule="auto"/>
        <w:jc w:val="center"/>
        <w:rPr>
          <w:rFonts w:eastAsia="方正小标宋简体" w:cs="方正小标宋_GBK"/>
          <w:sz w:val="40"/>
          <w:szCs w:val="44"/>
        </w:rPr>
      </w:pPr>
    </w:p>
    <w:p w14:paraId="45965197">
      <w:pPr>
        <w:snapToGrid w:val="0"/>
        <w:spacing w:line="276" w:lineRule="auto"/>
        <w:ind w:firstLine="426"/>
        <w:jc w:val="left"/>
        <w:rPr>
          <w:rFonts w:ascii="微软雅黑" w:hAnsi="微软雅黑" w:eastAsia="微软雅黑" w:cs="方正小标宋_GBK"/>
          <w:sz w:val="28"/>
          <w:szCs w:val="28"/>
        </w:rPr>
      </w:pPr>
    </w:p>
    <w:p w14:paraId="3A2C1F66">
      <w:pPr>
        <w:snapToGrid w:val="0"/>
        <w:spacing w:line="360" w:lineRule="auto"/>
        <w:ind w:firstLine="705" w:firstLineChars="196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 w:cs="方正小标宋_GBK"/>
          <w:sz w:val="36"/>
          <w:szCs w:val="36"/>
        </w:rPr>
        <w:t>成果</w:t>
      </w:r>
      <w:r>
        <w:rPr>
          <w:rFonts w:ascii="楷体" w:hAnsi="楷体" w:eastAsia="楷体" w:cs="方正小标宋_GBK"/>
          <w:sz w:val="36"/>
          <w:szCs w:val="36"/>
        </w:rPr>
        <w:t>名称：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0E3D3A3D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主讲教师</w:t>
      </w:r>
      <w:r>
        <w:rPr>
          <w:rFonts w:ascii="楷体" w:hAnsi="楷体" w:eastAsia="楷体"/>
          <w:sz w:val="36"/>
          <w:szCs w:val="36"/>
        </w:rPr>
        <w:t>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3DC6F389">
      <w:pPr>
        <w:snapToGrid w:val="0"/>
        <w:spacing w:line="360" w:lineRule="auto"/>
        <w:ind w:firstLine="705" w:firstLineChars="196"/>
        <w:jc w:val="left"/>
        <w:rPr>
          <w:rFonts w:ascii="楷体" w:hAnsi="楷体" w:eastAsia="楷体"/>
          <w:sz w:val="36"/>
          <w:szCs w:val="36"/>
        </w:rPr>
      </w:pPr>
      <w:r>
        <w:rPr>
          <w:rFonts w:hint="eastAsia" w:ascii="楷体" w:hAnsi="楷体" w:eastAsia="楷体"/>
          <w:sz w:val="36"/>
          <w:szCs w:val="36"/>
        </w:rPr>
        <w:t>所在单位：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1C5D09C0">
      <w:pPr>
        <w:snapToGrid w:val="0"/>
        <w:spacing w:line="360" w:lineRule="auto"/>
        <w:ind w:firstLine="720" w:firstLineChars="200"/>
        <w:jc w:val="left"/>
        <w:rPr>
          <w:rFonts w:ascii="楷体" w:hAnsi="楷体" w:eastAsia="楷体" w:cs="方正小标宋_GBK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</w:rPr>
        <w:t>比赛组</w:t>
      </w:r>
      <w:r>
        <w:rPr>
          <w:rFonts w:ascii="楷体" w:hAnsi="楷体" w:eastAsia="楷体"/>
          <w:sz w:val="36"/>
          <w:szCs w:val="36"/>
        </w:rPr>
        <w:t>别：</w:t>
      </w:r>
      <w:r>
        <w:rPr>
          <w:rFonts w:hint="eastAsia" w:ascii="楷体" w:hAnsi="楷体" w:eastAsia="楷体" w:cs="方正小标宋_GBK"/>
          <w:sz w:val="36"/>
          <w:szCs w:val="36"/>
        </w:rPr>
        <w:t xml:space="preserve"> </w:t>
      </w:r>
      <w:r>
        <w:rPr>
          <w:rFonts w:hint="eastAsia" w:ascii="楷体" w:hAnsi="楷体" w:eastAsia="楷体" w:cs="方正小标宋_GBK"/>
          <w:sz w:val="36"/>
          <w:szCs w:val="36"/>
          <w:u w:val="single"/>
        </w:rPr>
        <w:t xml:space="preserve">                              </w:t>
      </w:r>
    </w:p>
    <w:p w14:paraId="666BAC58">
      <w:pPr>
        <w:snapToGrid w:val="0"/>
        <w:spacing w:line="360" w:lineRule="auto"/>
        <w:rPr>
          <w:rFonts w:ascii="楷体" w:hAnsi="楷体" w:eastAsia="楷体" w:cs="方正小标宋_GBK"/>
          <w:sz w:val="36"/>
          <w:szCs w:val="36"/>
        </w:rPr>
      </w:pPr>
    </w:p>
    <w:p w14:paraId="123AFDD1">
      <w:pPr>
        <w:snapToGrid w:val="0"/>
        <w:spacing w:line="360" w:lineRule="auto"/>
        <w:ind w:left="420" w:firstLine="720" w:firstLineChars="200"/>
        <w:jc w:val="center"/>
        <w:rPr>
          <w:rFonts w:ascii="楷体" w:hAnsi="楷体" w:eastAsia="楷体" w:cs="方正小标宋_GBK"/>
          <w:sz w:val="36"/>
          <w:szCs w:val="36"/>
        </w:rPr>
      </w:pPr>
    </w:p>
    <w:p w14:paraId="3E31FFC1">
      <w:pPr>
        <w:jc w:val="center"/>
        <w:rPr>
          <w:rFonts w:hint="eastAsia" w:ascii="楷体" w:hAnsi="楷体" w:eastAsia="楷体" w:cs="方正小标宋_GBK"/>
          <w:sz w:val="44"/>
          <w:szCs w:val="44"/>
        </w:rPr>
      </w:pPr>
      <w:r>
        <w:rPr>
          <w:rFonts w:hint="eastAsia" w:ascii="楷体" w:hAnsi="楷体" w:eastAsia="楷体" w:cs="方正小标宋_GBK"/>
          <w:sz w:val="44"/>
          <w:szCs w:val="44"/>
        </w:rPr>
        <w:t>二〇</w:t>
      </w:r>
      <w:r>
        <w:rPr>
          <w:rFonts w:ascii="楷体" w:hAnsi="楷体" w:eastAsia="楷体" w:cs="方正小标宋_GBK"/>
          <w:sz w:val="44"/>
          <w:szCs w:val="44"/>
        </w:rPr>
        <w:t>二</w:t>
      </w:r>
      <w:r>
        <w:rPr>
          <w:rFonts w:hint="eastAsia" w:ascii="楷体" w:hAnsi="楷体" w:eastAsia="楷体" w:cs="方正小标宋_GBK"/>
          <w:sz w:val="44"/>
          <w:szCs w:val="44"/>
          <w:lang w:val="en-US" w:eastAsia="zh-CN"/>
        </w:rPr>
        <w:t>五</w:t>
      </w:r>
      <w:r>
        <w:rPr>
          <w:rFonts w:ascii="楷体" w:hAnsi="楷体" w:eastAsia="楷体" w:cs="方正小标宋_GBK"/>
          <w:sz w:val="44"/>
          <w:szCs w:val="44"/>
        </w:rPr>
        <w:t>年十</w:t>
      </w:r>
      <w:r>
        <w:rPr>
          <w:rFonts w:hint="eastAsia" w:ascii="楷体" w:hAnsi="楷体" w:eastAsia="楷体" w:cs="方正小标宋_GBK"/>
          <w:sz w:val="44"/>
          <w:szCs w:val="44"/>
        </w:rPr>
        <w:t>一月</w:t>
      </w:r>
    </w:p>
    <w:p w14:paraId="420C52F3">
      <w:pPr>
        <w:rPr>
          <w:rFonts w:hint="eastAsia" w:ascii="楷体" w:hAnsi="楷体" w:eastAsia="楷体" w:cs="方正小标宋_GBK"/>
          <w:sz w:val="44"/>
          <w:szCs w:val="44"/>
        </w:rPr>
      </w:pPr>
      <w:r>
        <w:rPr>
          <w:rFonts w:hint="eastAsia" w:ascii="楷体" w:hAnsi="楷体" w:eastAsia="楷体" w:cs="方正小标宋_GBK"/>
          <w:sz w:val="44"/>
          <w:szCs w:val="44"/>
        </w:rPr>
        <w:br w:type="page"/>
      </w:r>
    </w:p>
    <w:sdt>
      <w:sdtPr>
        <w:rPr>
          <w:rFonts w:asciiTheme="minorHAnsi" w:hAnsiTheme="minorHAnsi" w:eastAsiaTheme="minorEastAsia" w:cstheme="minorBidi"/>
          <w:color w:val="auto"/>
          <w:kern w:val="2"/>
          <w:sz w:val="21"/>
          <w:szCs w:val="22"/>
          <w:lang w:val="zh-CN"/>
        </w:rPr>
        <w:id w:val="147463053"/>
        <w:docPartObj>
          <w:docPartGallery w:val="Table of Contents"/>
          <w:docPartUnique/>
        </w:docPartObj>
      </w:sdtPr>
      <w:sdtEndPr>
        <w:rPr>
          <w:rFonts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zh-CN"/>
        </w:rPr>
      </w:sdtEndPr>
      <w:sdtContent>
        <w:p w14:paraId="672ADD90">
          <w:pPr>
            <w:pStyle w:val="17"/>
            <w:jc w:val="center"/>
            <w:rPr>
              <w:rFonts w:ascii="宋体" w:hAnsi="宋体" w:eastAsia="宋体"/>
              <w:b/>
              <w:bCs/>
              <w:color w:val="auto"/>
              <w:sz w:val="36"/>
              <w:szCs w:val="36"/>
              <w:lang w:val="zh-CN"/>
            </w:rPr>
          </w:pP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目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en-US" w:eastAsia="zh-CN"/>
            </w:rPr>
            <w:t xml:space="preserve">  </w:t>
          </w:r>
          <w:r>
            <w:rPr>
              <w:rFonts w:hint="eastAsia" w:ascii="黑体" w:hAnsi="黑体" w:eastAsia="黑体" w:cs="黑体"/>
              <w:b/>
              <w:bCs/>
              <w:color w:val="auto"/>
              <w:sz w:val="36"/>
              <w:szCs w:val="36"/>
              <w:lang w:val="zh-CN"/>
            </w:rPr>
            <w:t>录</w:t>
          </w:r>
        </w:p>
        <w:p w14:paraId="47EC2FB6">
          <w:pPr>
            <w:rPr>
              <w:lang w:val="zh-CN"/>
            </w:rPr>
          </w:pPr>
        </w:p>
        <w:p w14:paraId="24E5F52C">
          <w:pPr>
            <w:rPr>
              <w:lang w:val="zh-CN"/>
            </w:rPr>
          </w:pPr>
        </w:p>
        <w:p w14:paraId="4FEE1E4A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begin"/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instrText xml:space="preserve"> TOC \o "1-3" \h \z \u </w:instrText>
          </w:r>
          <w:r>
            <w:rPr>
              <w:rFonts w:ascii="Times New Roman" w:hAnsi="Times New Roman" w:eastAsia="宋体" w:cs="Times New Roman"/>
              <w:sz w:val="24"/>
              <w:szCs w:val="24"/>
            </w:rPr>
            <w:fldChar w:fldCharType="separate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begin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instrText xml:space="preserve"> HYPERLINK \l _Toc2955 </w:instrText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separate"/>
          </w:r>
          <w:r>
            <w:rPr>
              <w:rFonts w:hint="eastAsia"/>
              <w:sz w:val="28"/>
              <w:szCs w:val="28"/>
            </w:rPr>
            <w:t>一、 课程</w:t>
          </w:r>
          <w:r>
            <w:rPr>
              <w:rFonts w:hint="eastAsia"/>
              <w:sz w:val="28"/>
              <w:szCs w:val="28"/>
              <w:lang w:val="en-US" w:eastAsia="zh-CN"/>
            </w:rPr>
            <w:t>与课程团队</w:t>
          </w:r>
          <w:r>
            <w:rPr>
              <w:rFonts w:hint="eastAsia"/>
              <w:sz w:val="28"/>
              <w:szCs w:val="28"/>
            </w:rPr>
            <w:t>概况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rFonts w:ascii="Times New Roman" w:hAnsi="Times New Roman" w:eastAsia="宋体" w:cs="Times New Roman"/>
              <w:sz w:val="28"/>
              <w:szCs w:val="28"/>
            </w:rPr>
            <w:fldChar w:fldCharType="end"/>
          </w:r>
        </w:p>
        <w:p w14:paraId="70AF2191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_Toc17318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二、 </w:t>
          </w:r>
          <w:r>
            <w:rPr>
              <w:rFonts w:hint="eastAsia"/>
              <w:sz w:val="28"/>
              <w:szCs w:val="28"/>
              <w:lang w:val="en-US" w:eastAsia="zh-CN"/>
            </w:rPr>
            <w:t>教学问题分析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_Toc17318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2BFDB2FE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_Toc21266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>三、 创新</w:t>
          </w:r>
          <w:r>
            <w:rPr>
              <w:rFonts w:hint="eastAsia"/>
              <w:sz w:val="28"/>
              <w:szCs w:val="28"/>
              <w:lang w:val="en-US" w:eastAsia="zh-CN"/>
            </w:rPr>
            <w:t>教学举措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_Toc21266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8CC92A4">
          <w:pPr>
            <w:pStyle w:val="8"/>
            <w:tabs>
              <w:tab w:val="right" w:leader="dot" w:pos="8306"/>
            </w:tabs>
            <w:rPr>
              <w:sz w:val="28"/>
              <w:szCs w:val="28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_Toc30267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 xml:space="preserve">四、 </w:t>
          </w:r>
          <w:r>
            <w:rPr>
              <w:rFonts w:hint="eastAsia"/>
              <w:sz w:val="28"/>
              <w:szCs w:val="28"/>
              <w:lang w:val="en-US" w:eastAsia="zh-CN"/>
            </w:rPr>
            <w:t>教学实施过程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_Toc30267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73980020">
          <w:pPr>
            <w:pStyle w:val="8"/>
            <w:tabs>
              <w:tab w:val="right" w:leader="dot" w:pos="8306"/>
            </w:tabs>
            <w:rPr>
              <w:bCs/>
              <w:sz w:val="28"/>
              <w:szCs w:val="28"/>
              <w:lang w:val="zh-CN"/>
            </w:rPr>
          </w:pPr>
          <w:r>
            <w:rPr>
              <w:bCs/>
              <w:sz w:val="28"/>
              <w:szCs w:val="28"/>
              <w:lang w:val="zh-CN"/>
            </w:rPr>
            <w:fldChar w:fldCharType="begin"/>
          </w:r>
          <w:r>
            <w:rPr>
              <w:bCs/>
              <w:sz w:val="28"/>
              <w:szCs w:val="28"/>
              <w:lang w:val="zh-CN"/>
            </w:rPr>
            <w:instrText xml:space="preserve"> HYPERLINK \l _Toc29585 </w:instrText>
          </w:r>
          <w:r>
            <w:rPr>
              <w:bCs/>
              <w:sz w:val="28"/>
              <w:szCs w:val="28"/>
              <w:lang w:val="zh-CN"/>
            </w:rPr>
            <w:fldChar w:fldCharType="separate"/>
          </w:r>
          <w:r>
            <w:rPr>
              <w:rFonts w:hint="eastAsia"/>
              <w:sz w:val="28"/>
              <w:szCs w:val="28"/>
            </w:rPr>
            <w:t>五、 创新</w:t>
          </w:r>
          <w:r>
            <w:rPr>
              <w:rFonts w:hint="eastAsia"/>
              <w:sz w:val="28"/>
              <w:szCs w:val="28"/>
              <w:lang w:val="en-US" w:eastAsia="zh-CN"/>
            </w:rPr>
            <w:t>成效评价</w:t>
          </w:r>
          <w:r>
            <w:rPr>
              <w:sz w:val="28"/>
              <w:szCs w:val="28"/>
            </w:rPr>
            <w:tab/>
          </w:r>
          <w:r>
            <w:rPr>
              <w:sz w:val="28"/>
              <w:szCs w:val="28"/>
            </w:rPr>
            <w:fldChar w:fldCharType="begin"/>
          </w:r>
          <w:r>
            <w:rPr>
              <w:sz w:val="28"/>
              <w:szCs w:val="28"/>
            </w:rPr>
            <w:instrText xml:space="preserve"> PAGEREF _Toc29585 \h </w:instrText>
          </w:r>
          <w:r>
            <w:rPr>
              <w:sz w:val="28"/>
              <w:szCs w:val="28"/>
            </w:rPr>
            <w:fldChar w:fldCharType="separate"/>
          </w:r>
          <w:r>
            <w:rPr>
              <w:sz w:val="28"/>
              <w:szCs w:val="28"/>
            </w:rPr>
            <w:t>4</w:t>
          </w:r>
          <w:r>
            <w:rPr>
              <w:sz w:val="28"/>
              <w:szCs w:val="28"/>
            </w:rPr>
            <w:fldChar w:fldCharType="end"/>
          </w:r>
          <w:r>
            <w:rPr>
              <w:bCs/>
              <w:sz w:val="28"/>
              <w:szCs w:val="28"/>
              <w:lang w:val="zh-CN"/>
            </w:rPr>
            <w:fldChar w:fldCharType="end"/>
          </w:r>
        </w:p>
        <w:p w14:paraId="6FACFFE5">
          <w:pPr>
            <w:rPr>
              <w:rFonts w:hint="default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</w:pP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t xml:space="preserve">六、反思与改进           </w:t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tab/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tab/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t xml:space="preserve">                            </w:t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fldChar w:fldCharType="begin"/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instrText xml:space="preserve"> PAGEREF _Toc29585 \h </w:instrText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fldChar w:fldCharType="separate"/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t>4</w:t>
          </w:r>
          <w:r>
            <w:rPr>
              <w:rFonts w:hint="eastAsia" w:asciiTheme="minorHAnsi" w:hAnsiTheme="minorHAnsi" w:eastAsiaTheme="minorHAnsi" w:cstheme="minorBidi"/>
              <w:b/>
              <w:bCs/>
              <w:caps/>
              <w:kern w:val="2"/>
              <w:sz w:val="28"/>
              <w:szCs w:val="28"/>
              <w:lang w:val="en-US" w:eastAsia="zh-CN" w:bidi="ar-SA"/>
            </w:rPr>
            <w:fldChar w:fldCharType="end"/>
          </w:r>
        </w:p>
        <w:p w14:paraId="056E07FD">
          <w:pPr>
            <w:jc w:val="center"/>
            <w:rPr>
              <w:rFonts w:ascii="Times New Roman" w:hAnsi="Times New Roman" w:eastAsia="宋体" w:cs="Times New Roman"/>
              <w:b/>
              <w:bCs/>
              <w:color w:val="auto"/>
              <w:kern w:val="2"/>
              <w:sz w:val="21"/>
              <w:szCs w:val="21"/>
              <w:lang w:val="zh-CN"/>
            </w:rPr>
          </w:pPr>
          <w:r>
            <w:rPr>
              <w:bCs/>
              <w:szCs w:val="24"/>
              <w:lang w:val="zh-CN"/>
            </w:rPr>
            <w:fldChar w:fldCharType="end"/>
          </w:r>
        </w:p>
      </w:sdtContent>
    </w:sdt>
    <w:p w14:paraId="04E1E795">
      <w:pPr>
        <w:jc w:val="center"/>
        <w:rPr>
          <w:rFonts w:hint="eastAsia" w:ascii="Times New Roman" w:hAnsi="Times New Roman" w:eastAsia="宋体" w:cs="Times New Roman"/>
          <w:b/>
          <w:bCs/>
          <w:color w:val="auto"/>
          <w:kern w:val="2"/>
          <w:sz w:val="21"/>
          <w:szCs w:val="21"/>
          <w:lang w:val="zh-CN"/>
        </w:rPr>
      </w:pPr>
    </w:p>
    <w:p w14:paraId="3C86BDC3">
      <w:pPr>
        <w:rPr>
          <w:rFonts w:hint="eastAsia" w:ascii="黑体" w:hAnsi="黑体" w:eastAsia="黑体" w:cs="黑体"/>
          <w:b w:val="0"/>
          <w:bCs w:val="0"/>
        </w:rPr>
      </w:pPr>
      <w:r>
        <w:rPr>
          <w:rFonts w:hint="eastAsia" w:ascii="黑体" w:hAnsi="黑体" w:eastAsia="黑体" w:cs="黑体"/>
          <w:b w:val="0"/>
          <w:bCs w:val="0"/>
        </w:rPr>
        <w:br w:type="page"/>
      </w:r>
    </w:p>
    <w:p w14:paraId="35063576">
      <w:pPr>
        <w:pStyle w:val="18"/>
        <w:numPr>
          <w:numId w:val="0"/>
        </w:numPr>
        <w:ind w:leftChars="0"/>
        <w:jc w:val="center"/>
        <w:rPr>
          <w:rFonts w:hint="default" w:ascii="黑体" w:hAnsi="黑体" w:eastAsia="黑体" w:cs="黑体"/>
          <w:b w:val="0"/>
          <w:bCs w:val="0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lang w:val="en-US" w:eastAsia="zh-CN"/>
        </w:rPr>
        <w:t>正文部分格式同教学创新成果报</w:t>
      </w:r>
      <w:bookmarkStart w:id="8" w:name="_GoBack"/>
      <w:bookmarkEnd w:id="8"/>
      <w:r>
        <w:rPr>
          <w:rFonts w:hint="eastAsia" w:ascii="黑体" w:hAnsi="黑体" w:eastAsia="黑体" w:cs="黑体"/>
          <w:b w:val="0"/>
          <w:bCs w:val="0"/>
          <w:lang w:val="en-US" w:eastAsia="zh-CN"/>
        </w:rPr>
        <w:t>告</w:t>
      </w:r>
    </w:p>
    <w:p w14:paraId="65EDE021">
      <w:pPr>
        <w:rPr>
          <w:rFonts w:ascii="宋体" w:hAnsi="宋体"/>
          <w:kern w:val="0"/>
          <w:sz w:val="28"/>
          <w:szCs w:val="28"/>
          <w:lang w:val="zh-TW" w:eastAsia="zh-TW" w:bidi="zh-TW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A20761C-506F-4CE9-B124-02A5E8F6FB1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749AE2E4-CB74-4948-ABE6-AC6359109040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00C45ED1-BFBA-470F-922C-921A66781A77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6466EF43-062C-4AC7-AAD5-BBDE76E0271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5" w:fontKey="{E0F73576-FFBE-4B80-BEE6-FB38B2BFDD59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6DEA1E34-57E4-45B3-B588-4D60A96194DD}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  <w:embedRegular r:id="rId7" w:fontKey="{6DA6D538-4A5A-48F9-954D-568157FEFBDC}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8" w:fontKey="{752A62FD-4768-4940-8DAD-513D1FB6724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876508B3-BC77-4123-AC83-4100899F630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0" w:fontKey="{26DC6A06-2BAA-460E-BA72-2B677764B9B7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1" w:fontKey="{5E98A16B-E6D1-49AC-836C-0D36C7F2E505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D402EAA"/>
    <w:multiLevelType w:val="multilevel"/>
    <w:tmpl w:val="5D402EAA"/>
    <w:lvl w:ilvl="0" w:tentative="0">
      <w:start w:val="2"/>
      <w:numFmt w:val="decimal"/>
      <w:lvlText w:val="%1."/>
      <w:lvlJc w:val="left"/>
      <w:pPr>
        <w:ind w:left="425" w:hanging="425"/>
      </w:pPr>
    </w:lvl>
    <w:lvl w:ilvl="1" w:tentative="0">
      <w:start w:val="1"/>
      <w:numFmt w:val="decimal"/>
      <w:lvlText w:val="%1.%2."/>
      <w:lvlJc w:val="left"/>
      <w:pPr>
        <w:ind w:left="567" w:hanging="567"/>
      </w:pPr>
    </w:lvl>
    <w:lvl w:ilvl="2" w:tentative="0">
      <w:start w:val="1"/>
      <w:numFmt w:val="decimal"/>
      <w:lvlText w:val="%1.%2.%3."/>
      <w:lvlJc w:val="left"/>
      <w:pPr>
        <w:ind w:left="709" w:hanging="709"/>
      </w:pPr>
    </w:lvl>
    <w:lvl w:ilvl="3" w:tentative="0">
      <w:start w:val="1"/>
      <w:numFmt w:val="decimal"/>
      <w:lvlText w:val="%1.%2.%3.%4."/>
      <w:lvlJc w:val="left"/>
      <w:pPr>
        <w:ind w:left="851" w:hanging="851"/>
      </w:pPr>
    </w:lvl>
    <w:lvl w:ilvl="4" w:tentative="0">
      <w:start w:val="1"/>
      <w:numFmt w:val="decimal"/>
      <w:lvlText w:val="%1.%2.%3.%4.%5."/>
      <w:lvlJc w:val="left"/>
      <w:pPr>
        <w:ind w:left="992" w:hanging="992"/>
      </w:pPr>
    </w:lvl>
    <w:lvl w:ilvl="5" w:tentative="0">
      <w:start w:val="1"/>
      <w:numFmt w:val="decimal"/>
      <w:lvlText w:val="%1.%2.%3.%4.%5.%6."/>
      <w:lvlJc w:val="left"/>
      <w:pPr>
        <w:ind w:left="1134" w:hanging="1134"/>
      </w:pPr>
    </w:lvl>
    <w:lvl w:ilvl="6" w:tentative="0">
      <w:start w:val="1"/>
      <w:numFmt w:val="decimal"/>
      <w:lvlText w:val="%1.%2.%3.%4.%5.%6.%7."/>
      <w:lvlJc w:val="left"/>
      <w:pPr>
        <w:ind w:left="1276" w:hanging="1276"/>
      </w:p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>
    <w:nsid w:val="7B8C0E1C"/>
    <w:multiLevelType w:val="multilevel"/>
    <w:tmpl w:val="7B8C0E1C"/>
    <w:lvl w:ilvl="0" w:tentative="0">
      <w:start w:val="1"/>
      <w:numFmt w:val="chineseCountingThousand"/>
      <w:pStyle w:val="18"/>
      <w:suff w:val="nothing"/>
      <w:lvlText w:val="%1、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pStyle w:val="19"/>
      <w:isLgl/>
      <w:lvlText w:val="%1.%2."/>
      <w:lvlJc w:val="left"/>
      <w:pPr>
        <w:ind w:left="567" w:hanging="567"/>
      </w:pPr>
      <w:rPr>
        <w:rFonts w:hint="eastAsia"/>
        <w:color w:val="000000" w:themeColor="text1"/>
        <w14:textFill>
          <w14:solidFill>
            <w14:schemeClr w14:val="tx1"/>
          </w14:solidFill>
        </w14:textFill>
      </w:rPr>
    </w:lvl>
    <w:lvl w:ilvl="2" w:tentative="0">
      <w:start w:val="1"/>
      <w:numFmt w:val="decimal"/>
      <w:pStyle w:val="21"/>
      <w:isLgl/>
      <w:lvlText w:val="%1.%2.%3."/>
      <w:lvlJc w:val="left"/>
      <w:pPr>
        <w:ind w:left="709" w:hanging="709"/>
      </w:pPr>
      <w:rPr>
        <w:rFonts w:hint="eastAsia"/>
        <w:color w:val="auto"/>
      </w:rPr>
    </w:lvl>
    <w:lvl w:ilvl="3" w:tentative="0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 w:tentative="0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 w:tentative="0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 w:tentative="0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 w:tentative="0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 w:tentative="0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num w:numId="1">
    <w:abstractNumId w:val="0"/>
    <w:lvlOverride w:ilvl="0">
      <w:lvl w:ilvl="0" w:tentative="1">
        <w:start w:val="2"/>
        <w:numFmt w:val="chineseCountingThousand"/>
        <w:lvlText w:val="%1."/>
        <w:lvlJc w:val="left"/>
        <w:pPr>
          <w:ind w:left="425" w:hanging="425"/>
        </w:pPr>
        <w:rPr>
          <w:rFonts w:hint="eastAsia"/>
        </w:rPr>
      </w:lvl>
    </w:lvlOverride>
    <w:lvlOverride w:ilvl="1">
      <w:lvl w:ilvl="1" w:tentative="1">
        <w:start w:val="1"/>
        <w:numFmt w:val="decimal"/>
        <w:isLgl/>
        <w:suff w:val="nothing"/>
        <w:lvlText w:val="%1.%2."/>
        <w:lvlJc w:val="left"/>
        <w:pPr>
          <w:ind w:left="567" w:hanging="567"/>
        </w:pPr>
        <w:rPr>
          <w:rFonts w:hint="eastAsia"/>
          <w:b/>
          <w:bCs/>
          <w:color w:val="000000" w:themeColor="text1"/>
          <w14:textFill>
            <w14:solidFill>
              <w14:schemeClr w14:val="tx1"/>
            </w14:solidFill>
          </w14:textFill>
        </w:rPr>
      </w:lvl>
    </w:lvlOverride>
    <w:lvlOverride w:ilvl="2">
      <w:lvl w:ilvl="2" w:tentative="1">
        <w:start w:val="1"/>
        <w:numFmt w:val="decimal"/>
        <w:pStyle w:val="3"/>
        <w:isLgl/>
        <w:suff w:val="nothing"/>
        <w:lvlText w:val="%1.%2.%3."/>
        <w:lvlJc w:val="left"/>
        <w:pPr>
          <w:ind w:left="709" w:hanging="709"/>
        </w:pPr>
        <w:rPr>
          <w:rFonts w:hint="eastAsia"/>
          <w:b/>
          <w:bCs/>
        </w:rPr>
      </w:lvl>
    </w:lvlOverride>
    <w:lvlOverride w:ilvl="3">
      <w:lvl w:ilvl="3" w:tentative="1">
        <w:start w:val="1"/>
        <w:numFmt w:val="decimal"/>
        <w:lvlText w:val="%1.%2.%3.%4."/>
        <w:lvlJc w:val="left"/>
        <w:pPr>
          <w:ind w:left="851" w:hanging="851"/>
        </w:pPr>
        <w:rPr>
          <w:rFonts w:hint="eastAsia"/>
        </w:rPr>
      </w:lvl>
    </w:lvlOverride>
    <w:lvlOverride w:ilvl="4">
      <w:lvl w:ilvl="4" w:tentative="1">
        <w:start w:val="1"/>
        <w:numFmt w:val="decimal"/>
        <w:lvlText w:val="%1.%2.%3.%4.%5."/>
        <w:lvlJc w:val="left"/>
        <w:pPr>
          <w:ind w:left="992" w:hanging="992"/>
        </w:pPr>
        <w:rPr>
          <w:rFonts w:hint="eastAsia"/>
        </w:rPr>
      </w:lvl>
    </w:lvlOverride>
    <w:lvlOverride w:ilvl="5">
      <w:lvl w:ilvl="5" w:tentative="1">
        <w:start w:val="1"/>
        <w:numFmt w:val="decimal"/>
        <w:lvlText w:val="%1.%2.%3.%4.%5.%6."/>
        <w:lvlJc w:val="left"/>
        <w:pPr>
          <w:ind w:left="1134" w:hanging="1134"/>
        </w:pPr>
        <w:rPr>
          <w:rFonts w:hint="eastAsia"/>
        </w:rPr>
      </w:lvl>
    </w:lvlOverride>
    <w:lvlOverride w:ilvl="6">
      <w:lvl w:ilvl="6" w:tentative="1">
        <w:start w:val="1"/>
        <w:numFmt w:val="decimal"/>
        <w:lvlText w:val="%1.%2.%3.%4.%5.%6.%7."/>
        <w:lvlJc w:val="left"/>
        <w:pPr>
          <w:ind w:left="1276" w:hanging="1276"/>
        </w:pPr>
        <w:rPr>
          <w:rFonts w:hint="eastAsia"/>
        </w:rPr>
      </w:lvl>
    </w:lvlOverride>
    <w:lvlOverride w:ilvl="7">
      <w:lvl w:ilvl="7" w:tentative="1">
        <w:start w:val="1"/>
        <w:numFmt w:val="decimal"/>
        <w:lvlText w:val="%1.%2.%3.%4.%5.%6.%7.%8."/>
        <w:lvlJc w:val="left"/>
        <w:pPr>
          <w:ind w:left="1418" w:hanging="1418"/>
        </w:pPr>
        <w:rPr>
          <w:rFonts w:hint="eastAsia"/>
        </w:rPr>
      </w:lvl>
    </w:lvlOverride>
    <w:lvlOverride w:ilvl="8">
      <w:lvl w:ilvl="8" w:tentative="1">
        <w:start w:val="1"/>
        <w:numFmt w:val="decimal"/>
        <w:lvlText w:val="%1.%2.%3.%4.%5.%6.%7.%8.%9."/>
        <w:lvlJc w:val="left"/>
        <w:pPr>
          <w:ind w:left="1559" w:hanging="1559"/>
        </w:pPr>
        <w:rPr>
          <w:rFonts w:hint="eastAsia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iMmMyZjZkMmEzY2U2YmRhM2Y1MmQyOWZmNDkyOTkifQ=="/>
  </w:docVars>
  <w:rsids>
    <w:rsidRoot w:val="006D5798"/>
    <w:rsid w:val="00120BF9"/>
    <w:rsid w:val="0049416B"/>
    <w:rsid w:val="005346F4"/>
    <w:rsid w:val="006D5798"/>
    <w:rsid w:val="00743130"/>
    <w:rsid w:val="00904394"/>
    <w:rsid w:val="00971C55"/>
    <w:rsid w:val="00E14015"/>
    <w:rsid w:val="00EC4D8C"/>
    <w:rsid w:val="0FD3043D"/>
    <w:rsid w:val="197A6081"/>
    <w:rsid w:val="2AA56588"/>
    <w:rsid w:val="2C0F7378"/>
    <w:rsid w:val="30264CD6"/>
    <w:rsid w:val="335005FD"/>
    <w:rsid w:val="3E110657"/>
    <w:rsid w:val="44E41808"/>
    <w:rsid w:val="45310D7A"/>
    <w:rsid w:val="4B0431C7"/>
    <w:rsid w:val="4D3806BD"/>
    <w:rsid w:val="50DC644B"/>
    <w:rsid w:val="547D7210"/>
    <w:rsid w:val="573144B7"/>
    <w:rsid w:val="68434F62"/>
    <w:rsid w:val="7AA3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unhideWhenUsed/>
    <w:qFormat/>
    <w:uiPriority w:val="9"/>
    <w:pPr>
      <w:keepNext/>
      <w:keepLines/>
      <w:numPr>
        <w:ilvl w:val="2"/>
        <w:numId w:val="1"/>
      </w:numPr>
      <w:spacing w:line="360" w:lineRule="auto"/>
      <w:jc w:val="left"/>
      <w:outlineLvl w:val="2"/>
    </w:pPr>
    <w:rPr>
      <w:rFonts w:ascii="宋体" w:hAnsi="宋体" w:cs="宋体"/>
      <w:b/>
      <w:bCs/>
      <w:color w:val="000000"/>
      <w:kern w:val="0"/>
      <w:sz w:val="30"/>
      <w:szCs w:val="30"/>
      <w:lang w:val="zh-TW" w:eastAsia="zh-TW" w:bidi="zh-TW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1"/>
    <w:next w:val="1"/>
    <w:unhideWhenUsed/>
    <w:qFormat/>
    <w:uiPriority w:val="39"/>
    <w:pPr>
      <w:tabs>
        <w:tab w:val="left" w:pos="1260"/>
        <w:tab w:val="right" w:leader="dot" w:pos="8296"/>
      </w:tabs>
      <w:ind w:left="420"/>
      <w:jc w:val="left"/>
    </w:pPr>
    <w:rPr>
      <w:rFonts w:asciiTheme="minorHAnsi" w:hAnsiTheme="minorHAnsi" w:eastAsiaTheme="minorHAnsi" w:cstheme="minorBidi"/>
      <w:iCs/>
      <w:sz w:val="24"/>
      <w:szCs w:val="20"/>
      <w:lang w:bidi="zh-TW"/>
    </w:rPr>
  </w:style>
  <w:style w:type="paragraph" w:styleId="5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6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basedOn w:val="1"/>
    <w:next w:val="1"/>
    <w:unhideWhenUsed/>
    <w:qFormat/>
    <w:uiPriority w:val="39"/>
    <w:pPr>
      <w:spacing w:before="120" w:after="120"/>
      <w:jc w:val="left"/>
    </w:pPr>
    <w:rPr>
      <w:rFonts w:asciiTheme="minorHAnsi" w:hAnsiTheme="minorHAnsi" w:eastAsiaTheme="minorHAnsi" w:cstheme="minorBidi"/>
      <w:b/>
      <w:bCs/>
      <w:caps/>
      <w:sz w:val="20"/>
      <w:szCs w:val="20"/>
    </w:rPr>
  </w:style>
  <w:style w:type="paragraph" w:styleId="9">
    <w:name w:val="toc 2"/>
    <w:basedOn w:val="1"/>
    <w:next w:val="1"/>
    <w:unhideWhenUsed/>
    <w:qFormat/>
    <w:uiPriority w:val="39"/>
    <w:pPr>
      <w:ind w:left="210"/>
      <w:jc w:val="left"/>
    </w:pPr>
    <w:rPr>
      <w:rFonts w:asciiTheme="minorHAnsi" w:hAnsiTheme="minorHAnsi" w:eastAsiaTheme="minorHAnsi" w:cstheme="minorBidi"/>
      <w:smallCaps/>
      <w:sz w:val="20"/>
      <w:szCs w:val="20"/>
    </w:rPr>
  </w:style>
  <w:style w:type="character" w:styleId="12">
    <w:name w:val="Hyperlink"/>
    <w:basedOn w:val="11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3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4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日期 字符"/>
    <w:basedOn w:val="11"/>
    <w:link w:val="5"/>
    <w:semiHidden/>
    <w:qFormat/>
    <w:uiPriority w:val="99"/>
    <w:rPr>
      <w:rFonts w:ascii="Times New Roman" w:hAnsi="Times New Roman" w:eastAsia="宋体" w:cs="Times New Roman"/>
      <w:szCs w:val="21"/>
    </w:rPr>
  </w:style>
  <w:style w:type="character" w:customStyle="1" w:styleId="16">
    <w:name w:val="标题 1 字符"/>
    <w:basedOn w:val="11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customStyle="1" w:styleId="17">
    <w:name w:val="TOC Heading"/>
    <w:basedOn w:val="2"/>
    <w:next w:val="1"/>
    <w:unhideWhenUsed/>
    <w:qFormat/>
    <w:uiPriority w:val="39"/>
    <w:pPr>
      <w:widowControl/>
      <w:spacing w:before="240" w:after="0" w:line="259" w:lineRule="auto"/>
      <w:jc w:val="left"/>
      <w:outlineLvl w:val="9"/>
    </w:pPr>
    <w:rPr>
      <w:rFonts w:asciiTheme="majorHAnsi" w:hAnsiTheme="majorHAnsi" w:eastAsiaTheme="majorEastAsia" w:cstheme="majorBidi"/>
      <w:b w:val="0"/>
      <w:bCs w:val="0"/>
      <w:color w:val="2F5597" w:themeColor="accent1" w:themeShade="BF"/>
      <w:kern w:val="0"/>
      <w:sz w:val="32"/>
      <w:szCs w:val="32"/>
    </w:rPr>
  </w:style>
  <w:style w:type="paragraph" w:customStyle="1" w:styleId="18">
    <w:name w:val="一级"/>
    <w:link w:val="20"/>
    <w:qFormat/>
    <w:uiPriority w:val="0"/>
    <w:pPr>
      <w:keepNext/>
      <w:keepLines/>
      <w:numPr>
        <w:ilvl w:val="0"/>
        <w:numId w:val="2"/>
      </w:numPr>
      <w:spacing w:line="360" w:lineRule="auto"/>
      <w:outlineLvl w:val="0"/>
    </w:pPr>
    <w:rPr>
      <w:rFonts w:ascii="Times New Roman" w:hAnsi="Times New Roman" w:eastAsia="宋体" w:cs="Times New Roman"/>
      <w:b/>
      <w:bCs/>
      <w:color w:val="000000"/>
      <w:kern w:val="44"/>
      <w:sz w:val="32"/>
      <w:szCs w:val="44"/>
      <w:lang w:val="zh-TW" w:eastAsia="zh-TW" w:bidi="en-US"/>
    </w:rPr>
  </w:style>
  <w:style w:type="paragraph" w:customStyle="1" w:styleId="19">
    <w:name w:val="二级"/>
    <w:link w:val="22"/>
    <w:qFormat/>
    <w:uiPriority w:val="0"/>
    <w:pPr>
      <w:keepNext/>
      <w:keepLines/>
      <w:numPr>
        <w:ilvl w:val="1"/>
        <w:numId w:val="2"/>
      </w:numPr>
      <w:spacing w:line="360" w:lineRule="auto"/>
      <w:outlineLvl w:val="1"/>
    </w:pPr>
    <w:rPr>
      <w:rFonts w:ascii="Times New Roman" w:hAnsi="Times New Roman" w:eastAsia="宋体" w:cs="Times New Roman"/>
      <w:b/>
      <w:bCs/>
      <w:color w:val="000000"/>
      <w:kern w:val="0"/>
      <w:sz w:val="30"/>
      <w:szCs w:val="30"/>
      <w:lang w:val="zh-TW" w:eastAsia="zh-TW" w:bidi="zh-TW"/>
    </w:rPr>
  </w:style>
  <w:style w:type="character" w:customStyle="1" w:styleId="20">
    <w:name w:val="一级 字符"/>
    <w:basedOn w:val="11"/>
    <w:link w:val="18"/>
    <w:qFormat/>
    <w:uiPriority w:val="0"/>
    <w:rPr>
      <w:rFonts w:ascii="Times New Roman" w:hAnsi="Times New Roman" w:eastAsia="宋体" w:cs="Times New Roman"/>
      <w:b/>
      <w:bCs/>
      <w:color w:val="000000"/>
      <w:kern w:val="44"/>
      <w:sz w:val="32"/>
      <w:szCs w:val="44"/>
      <w:lang w:val="zh-TW" w:eastAsia="zh-TW" w:bidi="en-US"/>
    </w:rPr>
  </w:style>
  <w:style w:type="paragraph" w:customStyle="1" w:styleId="21">
    <w:name w:val="三级"/>
    <w:link w:val="24"/>
    <w:qFormat/>
    <w:uiPriority w:val="0"/>
    <w:pPr>
      <w:keepNext/>
      <w:keepLines/>
      <w:numPr>
        <w:ilvl w:val="2"/>
        <w:numId w:val="2"/>
      </w:numPr>
      <w:spacing w:line="360" w:lineRule="auto"/>
      <w:outlineLvl w:val="2"/>
    </w:pPr>
    <w:rPr>
      <w:rFonts w:ascii="Times New Roman" w:hAnsi="Times New Roman" w:eastAsia="宋体" w:cs="Times New Roman"/>
      <w:b/>
      <w:bCs/>
      <w:color w:val="000000"/>
      <w:kern w:val="0"/>
      <w:sz w:val="30"/>
      <w:szCs w:val="30"/>
      <w:lang w:val="zh-TW" w:eastAsia="zh-TW" w:bidi="zh-TW"/>
    </w:rPr>
  </w:style>
  <w:style w:type="character" w:customStyle="1" w:styleId="22">
    <w:name w:val="二级 字符"/>
    <w:basedOn w:val="11"/>
    <w:link w:val="19"/>
    <w:qFormat/>
    <w:uiPriority w:val="0"/>
    <w:rPr>
      <w:rFonts w:ascii="Times New Roman" w:hAnsi="Times New Roman" w:eastAsia="宋体" w:cs="Times New Roman"/>
      <w:b/>
      <w:bCs/>
      <w:color w:val="000000"/>
      <w:kern w:val="0"/>
      <w:sz w:val="30"/>
      <w:szCs w:val="30"/>
      <w:lang w:val="zh-TW" w:eastAsia="zh-TW" w:bidi="zh-TW"/>
    </w:rPr>
  </w:style>
  <w:style w:type="character" w:customStyle="1" w:styleId="23">
    <w:name w:val="标题 3 字符"/>
    <w:basedOn w:val="11"/>
    <w:link w:val="3"/>
    <w:qFormat/>
    <w:uiPriority w:val="9"/>
    <w:rPr>
      <w:rFonts w:ascii="宋体" w:hAnsi="宋体" w:eastAsia="宋体" w:cs="宋体"/>
      <w:b/>
      <w:bCs/>
      <w:color w:val="000000"/>
      <w:kern w:val="0"/>
      <w:sz w:val="30"/>
      <w:szCs w:val="30"/>
      <w:lang w:val="zh-TW" w:eastAsia="zh-TW" w:bidi="zh-TW"/>
    </w:rPr>
  </w:style>
  <w:style w:type="character" w:customStyle="1" w:styleId="24">
    <w:name w:val="三级 字符"/>
    <w:basedOn w:val="11"/>
    <w:link w:val="21"/>
    <w:qFormat/>
    <w:uiPriority w:val="0"/>
    <w:rPr>
      <w:rFonts w:ascii="Times New Roman" w:hAnsi="Times New Roman" w:eastAsia="宋体" w:cs="Times New Roman"/>
      <w:b/>
      <w:bCs/>
      <w:color w:val="000000"/>
      <w:kern w:val="0"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1" Type="http://schemas.openxmlformats.org/officeDocument/2006/relationships/font" Target="fonts/font11.odttf"/><Relationship Id="rId10" Type="http://schemas.openxmlformats.org/officeDocument/2006/relationships/font" Target="fonts/font10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303</Words>
  <Characters>520</Characters>
  <Lines>7</Lines>
  <Paragraphs>2</Paragraphs>
  <TotalTime>5</TotalTime>
  <ScaleCrop>false</ScaleCrop>
  <LinksUpToDate>false</LinksUpToDate>
  <CharactersWithSpaces>673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2023-11-04T06:21:00Z</dcterms:created>
  <dc:creator>zhangjie</dc:creator>
  <cp:lastModifiedBy>易洋</cp:lastModifiedBy>
  <dcterms:modified xsi:type="dcterms:W3CDTF">2025-11-11T13:55:41Z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E76A7CF8E4D741B89F3B3A31AA8B28E2_13</vt:lpwstr>
  </property>
  <property fmtid="{D5CDD505-2E9C-101B-9397-08002B2CF9AE}" pid="4" name="KSOTemplateDocerSaveRecord">
    <vt:lpwstr>eyJoZGlkIjoiMzEwNTM5NzYwMDRjMzkwZTVkZjY2ODkwMGIxNGU0OTUiLCJ1c2VySWQiOiIxNTY2MjU4Mjk4In0=</vt:lpwstr>
  </property>
</Properties>
</file>